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6E3377" w:rsidRPr="00850948" w14:paraId="44D8730C" w14:textId="77777777">
        <w:trPr>
          <w:trHeight w:val="13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6E36BC08" w14:textId="043AED6B" w:rsidR="006E3377" w:rsidRPr="00032EA2" w:rsidRDefault="00A97662" w:rsidP="004F67D5">
            <w:pPr>
              <w:pStyle w:val="04Datum"/>
            </w:pPr>
            <w:r>
              <w:t xml:space="preserve">Murten, </w:t>
            </w:r>
            <w:r w:rsidR="00661FCE">
              <w:t>2</w:t>
            </w:r>
            <w:r w:rsidR="007A68F8">
              <w:t>6</w:t>
            </w:r>
            <w:r>
              <w:t>.</w:t>
            </w:r>
            <w:r w:rsidR="0018659C">
              <w:t xml:space="preserve"> </w:t>
            </w:r>
            <w:r>
              <w:t>Juli 2021</w:t>
            </w:r>
          </w:p>
        </w:tc>
      </w:tr>
      <w:tr w:rsidR="006E3377" w:rsidRPr="00850948" w14:paraId="41492D34" w14:textId="77777777">
        <w:trPr>
          <w:trHeight w:hRule="exact" w:val="45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3EC25BD1" w14:textId="77777777" w:rsidR="006E3377" w:rsidRPr="00032EA2" w:rsidRDefault="006E3377" w:rsidP="00581E5B">
            <w:pPr>
              <w:pStyle w:val="06aHaupttext"/>
              <w:spacing w:after="0"/>
            </w:pPr>
          </w:p>
        </w:tc>
      </w:tr>
    </w:tbl>
    <w:tbl>
      <w:tblPr>
        <w:tblpPr w:leftFromText="142" w:rightFromText="142" w:vertAnchor="text" w:horzAnchor="page" w:tblpX="6918" w:tblpY="-1615"/>
        <w:tblW w:w="41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6E3377" w:rsidRPr="00850948" w14:paraId="1A39FE65" w14:textId="77777777" w:rsidTr="00261377">
        <w:trPr>
          <w:trHeight w:val="996"/>
        </w:trPr>
        <w:tc>
          <w:tcPr>
            <w:tcW w:w="4144" w:type="dxa"/>
            <w:tcBorders>
              <w:top w:val="nil"/>
              <w:right w:val="nil"/>
            </w:tcBorders>
          </w:tcPr>
          <w:p w14:paraId="4E89DEED" w14:textId="77777777" w:rsidR="006E3377" w:rsidRPr="00032EA2" w:rsidRDefault="006E3377" w:rsidP="00AC3512">
            <w:pPr>
              <w:pStyle w:val="01KopfzeileFusszeile"/>
            </w:pPr>
          </w:p>
        </w:tc>
      </w:tr>
    </w:tbl>
    <w:tbl>
      <w:tblPr>
        <w:tblpPr w:vertAnchor="page" w:horzAnchor="page" w:tblpX="1419" w:tblpY="2439"/>
        <w:tblOverlap w:val="never"/>
        <w:tblW w:w="4536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</w:tblGrid>
      <w:tr w:rsidR="006E3377" w:rsidRPr="00850948" w14:paraId="6CC8D454" w14:textId="77777777" w:rsidTr="00BA4CC2">
        <w:trPr>
          <w:trHeight w:hRule="exact" w:val="369"/>
        </w:trPr>
        <w:tc>
          <w:tcPr>
            <w:tcW w:w="4536" w:type="dxa"/>
            <w:tcBorders>
              <w:top w:val="nil"/>
              <w:bottom w:val="single" w:sz="2" w:space="0" w:color="404040"/>
              <w:right w:val="nil"/>
            </w:tcBorders>
          </w:tcPr>
          <w:p w14:paraId="3DE1296E" w14:textId="77777777" w:rsidR="006E3377" w:rsidRPr="00255ED6" w:rsidRDefault="006E3377" w:rsidP="00581E5B">
            <w:pPr>
              <w:pStyle w:val="02AbsenderFensterzeile"/>
              <w:framePr w:wrap="auto" w:vAnchor="margin" w:hAnchor="text" w:xAlign="left" w:yAlign="inline"/>
              <w:suppressOverlap w:val="0"/>
              <w:rPr>
                <w:lang w:val="fr-CH"/>
              </w:rPr>
            </w:pPr>
            <w:r w:rsidRPr="00255ED6">
              <w:rPr>
                <w:lang w:val="fr-CH"/>
              </w:rPr>
              <w:t xml:space="preserve">Préfecture du Lac / Oberamt des </w:t>
            </w:r>
            <w:proofErr w:type="spellStart"/>
            <w:r w:rsidRPr="00255ED6">
              <w:rPr>
                <w:lang w:val="fr-CH"/>
              </w:rPr>
              <w:t>Seebezirks</w:t>
            </w:r>
            <w:proofErr w:type="spellEnd"/>
          </w:p>
          <w:p w14:paraId="01FF3868" w14:textId="77777777" w:rsidR="006E3377" w:rsidRPr="00032EA2" w:rsidRDefault="006E3377" w:rsidP="00E60FB1">
            <w:pPr>
              <w:pStyle w:val="02AbsenderFensterzeile"/>
              <w:framePr w:wrap="auto" w:vAnchor="margin" w:hAnchor="text" w:xAlign="left" w:yAlign="inline"/>
              <w:suppressOverlap w:val="0"/>
            </w:pPr>
            <w:r w:rsidRPr="00032EA2">
              <w:t>Case postale / Postfach 226, 3280 Morat / Murten</w:t>
            </w:r>
          </w:p>
          <w:p w14:paraId="3723A049" w14:textId="77777777" w:rsidR="006E3377" w:rsidRPr="00032EA2" w:rsidRDefault="006E3377" w:rsidP="00E60FB1">
            <w:pPr>
              <w:pStyle w:val="02AbsenderFensterzeile"/>
              <w:framePr w:wrap="auto" w:vAnchor="margin" w:hAnchor="text" w:xAlign="left" w:yAlign="inline"/>
              <w:suppressOverlap w:val="0"/>
            </w:pPr>
          </w:p>
        </w:tc>
      </w:tr>
      <w:tr w:rsidR="006E3377" w:rsidRPr="0068051A" w14:paraId="19D357A1" w14:textId="77777777" w:rsidTr="00261377">
        <w:trPr>
          <w:trHeight w:val="836"/>
        </w:trPr>
        <w:tc>
          <w:tcPr>
            <w:tcW w:w="4536" w:type="dxa"/>
            <w:tcBorders>
              <w:top w:val="single" w:sz="2" w:space="0" w:color="404040"/>
              <w:right w:val="nil"/>
            </w:tcBorders>
            <w:tcMar>
              <w:top w:w="198" w:type="dxa"/>
            </w:tcMar>
          </w:tcPr>
          <w:p w14:paraId="6F869A1E" w14:textId="77777777" w:rsidR="006E3377" w:rsidRPr="00850948" w:rsidRDefault="006E3377" w:rsidP="00BC13E7">
            <w:pPr>
              <w:pStyle w:val="03EmpfngerAdresse"/>
              <w:framePr w:wrap="auto" w:vAnchor="margin" w:hAnchor="text" w:xAlign="left" w:yAlign="inline"/>
              <w:suppressOverlap w:val="0"/>
            </w:pPr>
          </w:p>
        </w:tc>
      </w:tr>
    </w:tbl>
    <w:p w14:paraId="5BD57029" w14:textId="157AB5DF" w:rsidR="00192D6B" w:rsidRPr="00A97662" w:rsidRDefault="00661FCE" w:rsidP="00A97662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Medien</w:t>
      </w:r>
      <w:r w:rsidR="00A97662" w:rsidRPr="00A97662">
        <w:rPr>
          <w:b/>
          <w:i/>
          <w:iCs/>
          <w:sz w:val="28"/>
          <w:szCs w:val="28"/>
        </w:rPr>
        <w:t>mitteilung</w:t>
      </w:r>
    </w:p>
    <w:p w14:paraId="263CC956" w14:textId="77777777" w:rsidR="00192D6B" w:rsidRDefault="00192D6B" w:rsidP="00192D6B"/>
    <w:p w14:paraId="0504A610" w14:textId="333640F2" w:rsidR="0050799C" w:rsidRDefault="0050799C" w:rsidP="00192D6B"/>
    <w:p w14:paraId="43665BA8" w14:textId="77777777" w:rsidR="001C00B6" w:rsidRDefault="001C00B6" w:rsidP="00192D6B"/>
    <w:p w14:paraId="1E6361AC" w14:textId="38D52173" w:rsidR="00446CC4" w:rsidRPr="00A97662" w:rsidRDefault="00A97662" w:rsidP="00192D6B">
      <w:pPr>
        <w:rPr>
          <w:b/>
          <w:bCs/>
          <w:sz w:val="32"/>
          <w:szCs w:val="32"/>
        </w:rPr>
      </w:pPr>
      <w:r w:rsidRPr="00A97662">
        <w:rPr>
          <w:b/>
          <w:bCs/>
          <w:sz w:val="32"/>
          <w:szCs w:val="32"/>
        </w:rPr>
        <w:t>Hochwassersituation Murtensee</w:t>
      </w:r>
    </w:p>
    <w:p w14:paraId="63710FFE" w14:textId="25091B6A" w:rsidR="00A97662" w:rsidRDefault="00A97662" w:rsidP="00192D6B"/>
    <w:p w14:paraId="72EBE888" w14:textId="3B100C6D" w:rsidR="00A97662" w:rsidRPr="008759BD" w:rsidRDefault="007A68F8" w:rsidP="00192D6B">
      <w:pPr>
        <w:rPr>
          <w:b/>
          <w:bCs/>
        </w:rPr>
      </w:pPr>
      <w:r>
        <w:rPr>
          <w:b/>
          <w:bCs/>
        </w:rPr>
        <w:t xml:space="preserve">Die Massnahmen werden schrittweise aufgehoben. Für die Bevölkerung wird eine </w:t>
      </w:r>
      <w:proofErr w:type="spellStart"/>
      <w:r>
        <w:rPr>
          <w:b/>
          <w:bCs/>
        </w:rPr>
        <w:t>Helpline</w:t>
      </w:r>
      <w:proofErr w:type="spellEnd"/>
      <w:r>
        <w:rPr>
          <w:b/>
          <w:bCs/>
        </w:rPr>
        <w:t xml:space="preserve"> eingerichtet.</w:t>
      </w:r>
    </w:p>
    <w:p w14:paraId="4A3D9064" w14:textId="36D93933" w:rsidR="008759BD" w:rsidRDefault="008759BD" w:rsidP="00192D6B"/>
    <w:p w14:paraId="46743072" w14:textId="7DC9AA15" w:rsidR="008759BD" w:rsidRDefault="007A68F8" w:rsidP="00192D6B">
      <w:r>
        <w:t>Die Lage entspannt sich trotz Niederschlägen</w:t>
      </w:r>
      <w:r w:rsidRPr="00F5354B">
        <w:t xml:space="preserve">. Der Pegel des Murtensees senkt sich allmählich. Das allgemeine Schifffahrtsverbot des Kantons wird ab Dienstag, 27. Juli 2021, aufgehoben und durch gewisse Restriktionen für die Schifffahrt ersetzt. Die Freiburger Gemeinden </w:t>
      </w:r>
      <w:r>
        <w:t>mit Seeanstoss heben Sperrungen der öffentlichen Zugänge, nach Kontrolle mit Sachverständigen, schrittweise auf</w:t>
      </w:r>
      <w:r w:rsidR="008759BD">
        <w:t>.</w:t>
      </w:r>
    </w:p>
    <w:p w14:paraId="1703287C" w14:textId="6F34CD26" w:rsidR="008759BD" w:rsidRDefault="008759BD" w:rsidP="00192D6B"/>
    <w:p w14:paraId="57AF1C2C" w14:textId="03728190" w:rsidR="008759BD" w:rsidRDefault="007A68F8" w:rsidP="00192D6B">
      <w:r>
        <w:t xml:space="preserve">Mit dem Sinken des Seepegels kommen die </w:t>
      </w:r>
      <w:r w:rsidRPr="00F5354B">
        <w:t xml:space="preserve">Schäden an Infrastrukturen und Liegenschaften zum Vorschein. Der Bevölkerungsschutzverband der Region </w:t>
      </w:r>
      <w:proofErr w:type="gramStart"/>
      <w:r w:rsidRPr="00F5354B">
        <w:t>Murten</w:t>
      </w:r>
      <w:proofErr w:type="gramEnd"/>
      <w:r w:rsidRPr="00F5354B">
        <w:t xml:space="preserve"> stellt eine </w:t>
      </w:r>
      <w:proofErr w:type="spellStart"/>
      <w:r w:rsidRPr="00F5354B">
        <w:rPr>
          <w:b/>
        </w:rPr>
        <w:t>Helpline</w:t>
      </w:r>
      <w:proofErr w:type="spellEnd"/>
      <w:r w:rsidRPr="00F5354B">
        <w:t xml:space="preserve"> </w:t>
      </w:r>
      <w:r w:rsidRPr="00F5354B">
        <w:rPr>
          <w:b/>
        </w:rPr>
        <w:t xml:space="preserve">026 672 82 80 </w:t>
      </w:r>
      <w:r w:rsidRPr="00F5354B">
        <w:t>für die Bevölkerung, die Unterstützung der Feuerwehr oder des Zivilschutzes benötig</w:t>
      </w:r>
      <w:r>
        <w:t>t</w:t>
      </w:r>
      <w:r w:rsidRPr="00F5354B">
        <w:t>, zur Verfügung</w:t>
      </w:r>
      <w:r w:rsidR="008759BD">
        <w:t>.</w:t>
      </w:r>
    </w:p>
    <w:p w14:paraId="77B6F346" w14:textId="77777777" w:rsidR="001C00B6" w:rsidRDefault="001C00B6" w:rsidP="00192D6B"/>
    <w:p w14:paraId="58E4A1C6" w14:textId="61CFBDD0" w:rsidR="00A97662" w:rsidRDefault="007A68F8" w:rsidP="00192D6B">
      <w:r>
        <w:t>Wichtige Fragen im Zusammenhang mit den Aufräumarbeiten werden in der beigefügten Information für die Bevölkerung beantwortet</w:t>
      </w:r>
      <w:r w:rsidR="008759BD">
        <w:t>.</w:t>
      </w:r>
    </w:p>
    <w:p w14:paraId="79556C50" w14:textId="5D293B96" w:rsidR="004B7110" w:rsidRDefault="004B7110" w:rsidP="00192D6B"/>
    <w:p w14:paraId="11DFD385" w14:textId="4D882FA0" w:rsidR="004B7110" w:rsidRDefault="008759BD" w:rsidP="00192D6B">
      <w:r>
        <w:t xml:space="preserve">Das Oberamt, der Bevölkerungsschutzverband der Region </w:t>
      </w:r>
      <w:proofErr w:type="gramStart"/>
      <w:r>
        <w:t>Murten</w:t>
      </w:r>
      <w:proofErr w:type="gramEnd"/>
      <w:r>
        <w:t xml:space="preserve"> und die Gemeinden danken der Bevölkerung für die Geduld und das Verständnis in dieser besonderen Lage.</w:t>
      </w:r>
    </w:p>
    <w:p w14:paraId="013DF446" w14:textId="77777777" w:rsidR="00A97662" w:rsidRDefault="00A97662" w:rsidP="00192D6B"/>
    <w:p w14:paraId="48B7422D" w14:textId="174FAED7" w:rsidR="00317583" w:rsidRDefault="00317583" w:rsidP="00192D6B"/>
    <w:p w14:paraId="66F3397B" w14:textId="77777777" w:rsidR="004B7110" w:rsidRDefault="004B7110" w:rsidP="00192D6B"/>
    <w:p w14:paraId="397290D7" w14:textId="462FC91B" w:rsidR="00446CC4" w:rsidRPr="004B7110" w:rsidRDefault="004B7110" w:rsidP="00192D6B">
      <w:pPr>
        <w:rPr>
          <w:i/>
          <w:iCs/>
        </w:rPr>
      </w:pPr>
      <w:r w:rsidRPr="004B7110">
        <w:rPr>
          <w:i/>
          <w:iCs/>
        </w:rPr>
        <w:t>Kontakt:</w:t>
      </w:r>
    </w:p>
    <w:p w14:paraId="3242F8BC" w14:textId="4E4D1BAA" w:rsidR="004B7110" w:rsidRPr="004B7110" w:rsidRDefault="004B7110" w:rsidP="00192D6B">
      <w:pPr>
        <w:rPr>
          <w:i/>
          <w:iCs/>
        </w:rPr>
      </w:pPr>
    </w:p>
    <w:p w14:paraId="7F2B1AA7" w14:textId="2995C873" w:rsidR="004B7110" w:rsidRPr="004B7110" w:rsidRDefault="004B7110" w:rsidP="00192D6B">
      <w:pPr>
        <w:rPr>
          <w:i/>
          <w:iCs/>
        </w:rPr>
      </w:pPr>
      <w:r w:rsidRPr="004B7110">
        <w:rPr>
          <w:i/>
          <w:iCs/>
        </w:rPr>
        <w:t>Daniel Lehmann, Oberamtmann, 079 355 33 37</w:t>
      </w:r>
    </w:p>
    <w:p w14:paraId="7237B67F" w14:textId="4913CA96" w:rsidR="004B7110" w:rsidRPr="004B7110" w:rsidRDefault="004B7110" w:rsidP="00192D6B">
      <w:pPr>
        <w:rPr>
          <w:i/>
          <w:iCs/>
        </w:rPr>
      </w:pPr>
      <w:r w:rsidRPr="004B7110">
        <w:rPr>
          <w:i/>
          <w:iCs/>
        </w:rPr>
        <w:t xml:space="preserve">Roland </w:t>
      </w:r>
      <w:proofErr w:type="spellStart"/>
      <w:r w:rsidRPr="004B7110">
        <w:rPr>
          <w:i/>
          <w:iCs/>
        </w:rPr>
        <w:t>Bollin</w:t>
      </w:r>
      <w:proofErr w:type="spellEnd"/>
      <w:r w:rsidRPr="004B7110">
        <w:rPr>
          <w:i/>
          <w:iCs/>
        </w:rPr>
        <w:t xml:space="preserve">, Stabschef Bevölkerungsschutzverband Region </w:t>
      </w:r>
      <w:proofErr w:type="gramStart"/>
      <w:r w:rsidRPr="004B7110">
        <w:rPr>
          <w:i/>
          <w:iCs/>
        </w:rPr>
        <w:t>Murten</w:t>
      </w:r>
      <w:proofErr w:type="gramEnd"/>
      <w:r w:rsidRPr="004B7110">
        <w:rPr>
          <w:i/>
          <w:iCs/>
        </w:rPr>
        <w:t>, 079 292 48 77</w:t>
      </w:r>
    </w:p>
    <w:p w14:paraId="7B2B4F6F" w14:textId="262AD71E" w:rsidR="00374D4D" w:rsidRDefault="00374D4D" w:rsidP="00192D6B"/>
    <w:p w14:paraId="548B6739" w14:textId="0303E0EF" w:rsidR="007A68F8" w:rsidRDefault="007A68F8" w:rsidP="00192D6B"/>
    <w:p w14:paraId="46D8E187" w14:textId="0950D470" w:rsidR="007A68F8" w:rsidRDefault="007A68F8" w:rsidP="00192D6B"/>
    <w:p w14:paraId="7CF26F60" w14:textId="7BA7B9E5" w:rsidR="007A68F8" w:rsidRDefault="007A68F8" w:rsidP="00192D6B"/>
    <w:p w14:paraId="6C93887D" w14:textId="72E81ED0" w:rsidR="007A68F8" w:rsidRDefault="007A68F8" w:rsidP="00192D6B"/>
    <w:p w14:paraId="4DF3180F" w14:textId="01EED317" w:rsidR="007A68F8" w:rsidRDefault="007A68F8" w:rsidP="00192D6B"/>
    <w:p w14:paraId="6DDF225B" w14:textId="6B09389C" w:rsidR="007A68F8" w:rsidRDefault="007A68F8" w:rsidP="007A68F8">
      <w:pPr>
        <w:rPr>
          <w:i/>
        </w:rPr>
      </w:pPr>
      <w:r w:rsidRPr="00167C89">
        <w:rPr>
          <w:i/>
        </w:rPr>
        <w:lastRenderedPageBreak/>
        <w:t>Häufige Fragen: Informationen für die Bevölkerung, Stand vom 26.</w:t>
      </w:r>
      <w:r>
        <w:rPr>
          <w:i/>
        </w:rPr>
        <w:t xml:space="preserve"> </w:t>
      </w:r>
      <w:r w:rsidRPr="00167C89">
        <w:rPr>
          <w:i/>
        </w:rPr>
        <w:t>Juli 2021</w:t>
      </w:r>
    </w:p>
    <w:p w14:paraId="08772286" w14:textId="77777777" w:rsidR="007A68F8" w:rsidRPr="007A68F8" w:rsidRDefault="007A68F8" w:rsidP="007A68F8">
      <w:pPr>
        <w:rPr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A68F8" w:rsidRPr="003F295A" w14:paraId="68228274" w14:textId="77777777" w:rsidTr="00B875B8">
        <w:tc>
          <w:tcPr>
            <w:tcW w:w="8642" w:type="dxa"/>
          </w:tcPr>
          <w:p w14:paraId="2435FDCA" w14:textId="77777777" w:rsidR="007A68F8" w:rsidRPr="003F295A" w:rsidRDefault="007A68F8" w:rsidP="00B875B8">
            <w:pPr>
              <w:spacing w:before="120" w:after="120" w:line="259" w:lineRule="auto"/>
              <w:rPr>
                <w:b/>
              </w:rPr>
            </w:pPr>
            <w:r w:rsidRPr="003F295A">
              <w:rPr>
                <w:b/>
              </w:rPr>
              <w:t>Zugan</w:t>
            </w:r>
            <w:r>
              <w:rPr>
                <w:b/>
              </w:rPr>
              <w:t>g zu den öffentlichen Bereichen</w:t>
            </w:r>
          </w:p>
          <w:p w14:paraId="4655E442" w14:textId="5BCDAC6F" w:rsidR="007A68F8" w:rsidRPr="003F295A" w:rsidRDefault="007A68F8" w:rsidP="00B875B8">
            <w:pPr>
              <w:spacing w:before="120" w:after="120" w:line="259" w:lineRule="auto"/>
            </w:pPr>
            <w:r w:rsidRPr="003F295A">
              <w:t xml:space="preserve">Die Absperrungen dienen Ihrem Schutz. Danke für </w:t>
            </w:r>
            <w:r>
              <w:t>die</w:t>
            </w:r>
            <w:r w:rsidRPr="003F295A">
              <w:t xml:space="preserve"> Unters</w:t>
            </w:r>
            <w:r>
              <w:t>t</w:t>
            </w:r>
            <w:r w:rsidRPr="003F295A">
              <w:t>ützung.</w:t>
            </w:r>
          </w:p>
        </w:tc>
      </w:tr>
      <w:tr w:rsidR="007A68F8" w:rsidRPr="003F295A" w14:paraId="37EC231E" w14:textId="77777777" w:rsidTr="00B875B8">
        <w:tc>
          <w:tcPr>
            <w:tcW w:w="8642" w:type="dxa"/>
          </w:tcPr>
          <w:p w14:paraId="0EF38B1D" w14:textId="77777777" w:rsidR="007A68F8" w:rsidRPr="003F295A" w:rsidRDefault="007A68F8" w:rsidP="00B875B8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Auspumpen von Kellern</w:t>
            </w:r>
          </w:p>
          <w:p w14:paraId="302C8B63" w14:textId="4E71BF63" w:rsidR="007A68F8" w:rsidRPr="003F295A" w:rsidRDefault="007A68F8" w:rsidP="00B875B8">
            <w:pPr>
              <w:spacing w:before="120" w:after="120" w:line="259" w:lineRule="auto"/>
            </w:pPr>
            <w:r w:rsidRPr="003F295A">
              <w:t>Die Feuerwehr kann unter der Nummer 026 672 82 80 (</w:t>
            </w:r>
            <w:proofErr w:type="spellStart"/>
            <w:r w:rsidRPr="003F295A">
              <w:t>Helpline</w:t>
            </w:r>
            <w:proofErr w:type="spellEnd"/>
            <w:r w:rsidRPr="003F295A">
              <w:t xml:space="preserve">) kontaktiert werden, um den Bedarf an Pumparbeiten anzumelden. Die Feuerwehr wird, sobald der Grundwasser- und </w:t>
            </w:r>
            <w:proofErr w:type="spellStart"/>
            <w:r w:rsidRPr="003F295A">
              <w:t>Seepegel</w:t>
            </w:r>
            <w:proofErr w:type="spellEnd"/>
            <w:r w:rsidRPr="003F295A">
              <w:t xml:space="preserve"> gesunken ist, die betroffenen Keller auspumpen und grob reinigen. Für die restlichen Reinigungs- und Aufräumarbeiten sind die Liegenschaftsbesitzer </w:t>
            </w:r>
            <w:r w:rsidRPr="007A68F8">
              <w:t>selb</w:t>
            </w:r>
            <w:r>
              <w:t>st</w:t>
            </w:r>
            <w:r w:rsidRPr="007A68F8">
              <w:t xml:space="preserve"> </w:t>
            </w:r>
            <w:r w:rsidRPr="003F295A">
              <w:t>zuständig.</w:t>
            </w:r>
          </w:p>
        </w:tc>
      </w:tr>
      <w:tr w:rsidR="007A68F8" w:rsidRPr="003F295A" w14:paraId="2BA43612" w14:textId="77777777" w:rsidTr="00B875B8">
        <w:tc>
          <w:tcPr>
            <w:tcW w:w="8642" w:type="dxa"/>
          </w:tcPr>
          <w:p w14:paraId="790BFAAE" w14:textId="77777777" w:rsidR="007A68F8" w:rsidRPr="003F295A" w:rsidRDefault="007A68F8" w:rsidP="00B875B8">
            <w:pPr>
              <w:spacing w:before="120" w:after="120" w:line="259" w:lineRule="auto"/>
              <w:rPr>
                <w:b/>
              </w:rPr>
            </w:pPr>
            <w:r w:rsidRPr="003F295A">
              <w:rPr>
                <w:b/>
              </w:rPr>
              <w:t>Schaden</w:t>
            </w:r>
            <w:r>
              <w:rPr>
                <w:b/>
              </w:rPr>
              <w:t>meldung</w:t>
            </w:r>
          </w:p>
          <w:p w14:paraId="5B9CDBAC" w14:textId="77777777" w:rsidR="007A68F8" w:rsidRPr="003F295A" w:rsidRDefault="007A68F8" w:rsidP="00B875B8">
            <w:pPr>
              <w:spacing w:before="120" w:after="120" w:line="259" w:lineRule="auto"/>
            </w:pPr>
            <w:r w:rsidRPr="003F295A">
              <w:t xml:space="preserve">Das Vorgehen für die Schadenmeldungen an die Kantonale Gebäudeversicherung kann auf der Webseite </w:t>
            </w:r>
            <w:hyperlink r:id="rId8" w:history="1">
              <w:r w:rsidRPr="003F295A">
                <w:rPr>
                  <w:rStyle w:val="Hyperlink"/>
                </w:rPr>
                <w:t>www.ecab.ch</w:t>
              </w:r>
            </w:hyperlink>
            <w:r w:rsidRPr="003F295A">
              <w:t xml:space="preserve"> abgerufen werden.</w:t>
            </w:r>
          </w:p>
        </w:tc>
      </w:tr>
      <w:tr w:rsidR="007A68F8" w:rsidRPr="003F295A" w14:paraId="03983279" w14:textId="77777777" w:rsidTr="00B875B8">
        <w:tc>
          <w:tcPr>
            <w:tcW w:w="8642" w:type="dxa"/>
          </w:tcPr>
          <w:p w14:paraId="55BB092F" w14:textId="77777777" w:rsidR="007A68F8" w:rsidRPr="003F295A" w:rsidRDefault="007A68F8" w:rsidP="00B875B8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Elektrizität</w:t>
            </w:r>
          </w:p>
          <w:p w14:paraId="035C3635" w14:textId="52985675" w:rsidR="007A68F8" w:rsidRPr="003F295A" w:rsidRDefault="007A68F8" w:rsidP="00B875B8">
            <w:pPr>
              <w:spacing w:before="120" w:after="120" w:line="259" w:lineRule="auto"/>
            </w:pPr>
            <w:r w:rsidRPr="003F295A">
              <w:t xml:space="preserve">Die </w:t>
            </w:r>
            <w:proofErr w:type="spellStart"/>
            <w:r w:rsidRPr="003F295A">
              <w:t>Groupe</w:t>
            </w:r>
            <w:proofErr w:type="spellEnd"/>
            <w:r w:rsidRPr="003F295A">
              <w:t xml:space="preserve"> e und die Industriellen Betriebe Murten IBM werden die von der Versorgung abgetrennten Gebiete und Liegenschaften nach Prüfung wieder mit Strom versorgen. Weitere Informationen finden Sie auf der Webseite </w:t>
            </w:r>
            <w:hyperlink r:id="rId9" w:history="1">
              <w:r w:rsidRPr="003F295A">
                <w:rPr>
                  <w:rStyle w:val="Hyperlink"/>
                </w:rPr>
                <w:t>www.groupe-e.ch</w:t>
              </w:r>
            </w:hyperlink>
            <w:r w:rsidRPr="003F295A">
              <w:t xml:space="preserve">  und </w:t>
            </w:r>
            <w:hyperlink r:id="rId10" w:history="1">
              <w:r w:rsidRPr="00296E88">
                <w:rPr>
                  <w:rStyle w:val="Hyperlink"/>
                </w:rPr>
                <w:t>www.ibmurten.ch</w:t>
              </w:r>
            </w:hyperlink>
            <w:r w:rsidR="00A87C52" w:rsidRPr="003F295A">
              <w:t>.</w:t>
            </w:r>
          </w:p>
        </w:tc>
      </w:tr>
      <w:tr w:rsidR="007A68F8" w:rsidRPr="003F295A" w14:paraId="54B9A541" w14:textId="77777777" w:rsidTr="00B875B8">
        <w:tc>
          <w:tcPr>
            <w:tcW w:w="8642" w:type="dxa"/>
          </w:tcPr>
          <w:p w14:paraId="00D50DAC" w14:textId="77777777" w:rsidR="007A68F8" w:rsidRPr="003F295A" w:rsidRDefault="007A68F8" w:rsidP="00B875B8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Badewasserqualität</w:t>
            </w:r>
          </w:p>
          <w:p w14:paraId="087A3E6E" w14:textId="77777777" w:rsidR="007A68F8" w:rsidRPr="003F295A" w:rsidRDefault="007A68F8" w:rsidP="00B875B8">
            <w:pPr>
              <w:spacing w:before="120" w:after="120" w:line="259" w:lineRule="auto"/>
            </w:pPr>
            <w:r w:rsidRPr="003F295A">
              <w:t>Das Kantonale Laboratorium untersucht in regelmässigen Abständen die Badewasserqualität. Die Badewasserqualität ist unbedenklich. Bei einer Verschlechterung der Situation wird das Kantonale Laboratorium umgehend informieren.</w:t>
            </w:r>
          </w:p>
        </w:tc>
      </w:tr>
      <w:tr w:rsidR="007A68F8" w:rsidRPr="003F295A" w14:paraId="35B0A946" w14:textId="77777777" w:rsidTr="00B875B8">
        <w:tc>
          <w:tcPr>
            <w:tcW w:w="8642" w:type="dxa"/>
          </w:tcPr>
          <w:p w14:paraId="710582CB" w14:textId="77777777" w:rsidR="007A68F8" w:rsidRPr="003F295A" w:rsidRDefault="007A68F8" w:rsidP="00B875B8">
            <w:pPr>
              <w:spacing w:before="120" w:after="120" w:line="259" w:lineRule="auto"/>
              <w:rPr>
                <w:b/>
              </w:rPr>
            </w:pPr>
            <w:r w:rsidRPr="003F295A">
              <w:rPr>
                <w:b/>
              </w:rPr>
              <w:t>Trinkwasserqualität</w:t>
            </w:r>
          </w:p>
          <w:p w14:paraId="7B779589" w14:textId="3939AD9B" w:rsidR="007A68F8" w:rsidRPr="003F295A" w:rsidRDefault="007A68F8" w:rsidP="00B875B8">
            <w:pPr>
              <w:spacing w:before="120" w:after="120" w:line="259" w:lineRule="auto"/>
            </w:pPr>
            <w:r w:rsidRPr="003F295A">
              <w:t>Das Trinkwasser wird regelmässig kontrolliert. Falls sich die Qualität verschlechtert, wird die Bevölkerung umgehend informiert.</w:t>
            </w:r>
          </w:p>
        </w:tc>
      </w:tr>
      <w:tr w:rsidR="007A68F8" w:rsidRPr="003F295A" w14:paraId="5355BB2A" w14:textId="77777777" w:rsidTr="00B875B8">
        <w:tc>
          <w:tcPr>
            <w:tcW w:w="8642" w:type="dxa"/>
          </w:tcPr>
          <w:p w14:paraId="555AA9AF" w14:textId="77777777" w:rsidR="007A68F8" w:rsidRPr="003F295A" w:rsidRDefault="007A68F8" w:rsidP="00B875B8">
            <w:pPr>
              <w:spacing w:before="120" w:after="120" w:line="259" w:lineRule="auto"/>
              <w:rPr>
                <w:b/>
              </w:rPr>
            </w:pPr>
            <w:r>
              <w:rPr>
                <w:b/>
              </w:rPr>
              <w:t>ARA, Abwasser</w:t>
            </w:r>
          </w:p>
          <w:p w14:paraId="122C94D0" w14:textId="77777777" w:rsidR="007A68F8" w:rsidRPr="003F295A" w:rsidRDefault="007A68F8" w:rsidP="00B875B8">
            <w:pPr>
              <w:spacing w:before="120" w:after="120" w:line="259" w:lineRule="auto"/>
            </w:pPr>
            <w:r w:rsidRPr="003F295A">
              <w:t xml:space="preserve">Die ARA in </w:t>
            </w:r>
            <w:proofErr w:type="spellStart"/>
            <w:r w:rsidRPr="003F295A">
              <w:t>Muntelier</w:t>
            </w:r>
            <w:proofErr w:type="spellEnd"/>
            <w:r w:rsidRPr="003F295A">
              <w:t xml:space="preserve"> kann das anfallende Abwasser einwandfrei reinigen.</w:t>
            </w:r>
          </w:p>
        </w:tc>
      </w:tr>
    </w:tbl>
    <w:p w14:paraId="4224D273" w14:textId="19AA6F5B" w:rsidR="007A68F8" w:rsidRDefault="007A68F8" w:rsidP="00192D6B"/>
    <w:p w14:paraId="3A7EBDEA" w14:textId="2B489B44" w:rsidR="007A68F8" w:rsidRDefault="007A68F8" w:rsidP="00192D6B"/>
    <w:p w14:paraId="1B7950B4" w14:textId="1819CA6E" w:rsidR="007A68F8" w:rsidRDefault="007A68F8" w:rsidP="00192D6B"/>
    <w:p w14:paraId="3077AAEA" w14:textId="79E49B63" w:rsidR="007A68F8" w:rsidRDefault="007A68F8" w:rsidP="00192D6B"/>
    <w:p w14:paraId="522A10A3" w14:textId="32CD17CE" w:rsidR="007A68F8" w:rsidRDefault="007A68F8" w:rsidP="00192D6B"/>
    <w:p w14:paraId="01170478" w14:textId="6B131FC5" w:rsidR="007A68F8" w:rsidRDefault="007A68F8" w:rsidP="00192D6B"/>
    <w:p w14:paraId="57B6C0E7" w14:textId="1913385C" w:rsidR="007A68F8" w:rsidRDefault="007A68F8" w:rsidP="00192D6B"/>
    <w:p w14:paraId="1165DE1E" w14:textId="0C06DD53" w:rsidR="007A68F8" w:rsidRDefault="007A68F8" w:rsidP="00192D6B"/>
    <w:p w14:paraId="7E656402" w14:textId="12BA9D09" w:rsidR="007A68F8" w:rsidRDefault="007A68F8" w:rsidP="00192D6B"/>
    <w:p w14:paraId="1C2722EF" w14:textId="2473FB4D" w:rsidR="007A68F8" w:rsidRDefault="007A68F8" w:rsidP="00192D6B"/>
    <w:p w14:paraId="107C6F99" w14:textId="10D20405" w:rsidR="007A68F8" w:rsidRDefault="007A68F8" w:rsidP="00192D6B"/>
    <w:p w14:paraId="63F0F993" w14:textId="2EA35A5D" w:rsidR="007A68F8" w:rsidRDefault="007A68F8" w:rsidP="00192D6B"/>
    <w:p w14:paraId="4BCE7315" w14:textId="77777777" w:rsidR="007A68F8" w:rsidRPr="00032EA2" w:rsidRDefault="007A68F8" w:rsidP="00192D6B"/>
    <w:sectPr w:rsidR="007A68F8" w:rsidRPr="00032EA2" w:rsidSect="00446CC4">
      <w:headerReference w:type="even" r:id="rId11"/>
      <w:headerReference w:type="default" r:id="rId12"/>
      <w:headerReference w:type="first" r:id="rId13"/>
      <w:type w:val="continuous"/>
      <w:pgSz w:w="11906" w:h="16838" w:code="9"/>
      <w:pgMar w:top="1418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FE113" w14:textId="77777777" w:rsidR="00223A41" w:rsidRDefault="00223A41" w:rsidP="00581E5B">
      <w:r>
        <w:separator/>
      </w:r>
    </w:p>
  </w:endnote>
  <w:endnote w:type="continuationSeparator" w:id="0">
    <w:p w14:paraId="0A798301" w14:textId="77777777" w:rsidR="00223A41" w:rsidRDefault="00223A41" w:rsidP="005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B89DE" w14:textId="77777777" w:rsidR="00223A41" w:rsidRDefault="00223A41" w:rsidP="00581E5B">
      <w:r>
        <w:separator/>
      </w:r>
    </w:p>
  </w:footnote>
  <w:footnote w:type="continuationSeparator" w:id="0">
    <w:p w14:paraId="6B8EE3D6" w14:textId="77777777" w:rsidR="00223A41" w:rsidRDefault="00223A41" w:rsidP="0058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6C75C" w14:textId="77777777" w:rsidR="00A634F0" w:rsidRDefault="00A634F0" w:rsidP="002A06D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D1B0172" w14:textId="77777777" w:rsidR="00A634F0" w:rsidRDefault="00A634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7FA7D" w14:textId="77777777" w:rsidR="00A634F0" w:rsidRDefault="00A634F0" w:rsidP="002A06D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C3EDF">
      <w:rPr>
        <w:rStyle w:val="Seitenzahl"/>
        <w:noProof/>
      </w:rPr>
      <w:t>3</w:t>
    </w:r>
    <w:r>
      <w:rPr>
        <w:rStyle w:val="Seitenzahl"/>
      </w:rPr>
      <w:fldChar w:fldCharType="end"/>
    </w:r>
  </w:p>
  <w:p w14:paraId="73616ED0" w14:textId="77777777" w:rsidR="00A634F0" w:rsidRDefault="00A634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A634F0" w:rsidRPr="004A0F2D" w14:paraId="4DB9313F" w14:textId="77777777">
      <w:trPr>
        <w:trHeight w:val="1701"/>
      </w:trPr>
      <w:tc>
        <w:tcPr>
          <w:tcW w:w="5500" w:type="dxa"/>
        </w:tcPr>
        <w:p w14:paraId="2110A528" w14:textId="77777777" w:rsidR="00A634F0" w:rsidRDefault="00A634F0" w:rsidP="00581E5B">
          <w:pPr>
            <w:pStyle w:val="Verzeichnis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50445B6A" wp14:editId="6973C19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19050" t="0" r="0" b="0"/>
                <wp:wrapNone/>
                <wp:docPr id="1" name="Bild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169CC447" w14:textId="77777777" w:rsidR="00A634F0" w:rsidRPr="00B718FE" w:rsidRDefault="00A634F0" w:rsidP="00277506">
          <w:pPr>
            <w:pStyle w:val="01KopfzeileFusszeile"/>
            <w:rPr>
              <w:lang w:val="fr-FR"/>
            </w:rPr>
          </w:pPr>
          <w:r>
            <w:rPr>
              <w:b/>
              <w:lang w:val="fr-FR"/>
            </w:rPr>
            <w:t xml:space="preserve">Préfecture </w:t>
          </w:r>
          <w:r w:rsidRPr="00B718FE">
            <w:rPr>
              <w:b/>
              <w:lang w:val="fr-FR"/>
            </w:rPr>
            <w:t xml:space="preserve">du </w:t>
          </w:r>
          <w:r>
            <w:rPr>
              <w:b/>
              <w:lang w:val="fr-FR"/>
            </w:rPr>
            <w:t xml:space="preserve">district du </w:t>
          </w:r>
          <w:r w:rsidRPr="00B718FE">
            <w:rPr>
              <w:b/>
              <w:lang w:val="fr-FR"/>
            </w:rPr>
            <w:t>Lac</w:t>
          </w:r>
        </w:p>
        <w:p w14:paraId="17229BFB" w14:textId="77777777" w:rsidR="00A634F0" w:rsidRPr="00864589" w:rsidRDefault="00A634F0" w:rsidP="00581E5B">
          <w:pPr>
            <w:pStyle w:val="01KopfzeileFusszeile"/>
            <w:rPr>
              <w:lang w:val="fr-FR"/>
            </w:rPr>
          </w:pPr>
          <w:r w:rsidRPr="00864589">
            <w:rPr>
              <w:b/>
              <w:lang w:val="fr-FR"/>
            </w:rPr>
            <w:t xml:space="preserve">Oberamt des </w:t>
          </w:r>
          <w:proofErr w:type="spellStart"/>
          <w:r w:rsidRPr="00864589">
            <w:rPr>
              <w:b/>
              <w:lang w:val="fr-FR"/>
            </w:rPr>
            <w:t>Seebezirks</w:t>
          </w:r>
          <w:proofErr w:type="spellEnd"/>
        </w:p>
        <w:p w14:paraId="25C6AAE7" w14:textId="77777777" w:rsidR="00A634F0" w:rsidRPr="00864589" w:rsidRDefault="00A634F0" w:rsidP="00581E5B">
          <w:pPr>
            <w:pStyle w:val="01KopfzeileFusszeile"/>
            <w:rPr>
              <w:lang w:val="fr-FR"/>
            </w:rPr>
          </w:pPr>
        </w:p>
        <w:p w14:paraId="519714AB" w14:textId="77777777" w:rsidR="00A634F0" w:rsidRPr="00754A84" w:rsidRDefault="00A634F0" w:rsidP="00531D8D">
          <w:pPr>
            <w:pStyle w:val="01KopfzeileFusszeile"/>
            <w:rPr>
              <w:szCs w:val="12"/>
              <w:lang w:val="fr-FR"/>
            </w:rPr>
          </w:pPr>
          <w:r w:rsidRPr="00754A84">
            <w:rPr>
              <w:szCs w:val="12"/>
              <w:lang w:val="fr-FR"/>
            </w:rPr>
            <w:t>Rue du Château 1, Case postale 226, 3280 Morat</w:t>
          </w:r>
        </w:p>
        <w:p w14:paraId="2C00B92B" w14:textId="77777777" w:rsidR="00A634F0" w:rsidRPr="00531D8D" w:rsidRDefault="00A634F0" w:rsidP="00581E5B">
          <w:pPr>
            <w:pStyle w:val="01KopfzeileFusszeile"/>
            <w:rPr>
              <w:szCs w:val="12"/>
              <w:lang w:val="de-DE"/>
            </w:rPr>
          </w:pPr>
          <w:r w:rsidRPr="00531D8D">
            <w:rPr>
              <w:szCs w:val="12"/>
              <w:lang w:val="de-DE"/>
            </w:rPr>
            <w:t xml:space="preserve">Schlossgasse 1, Postfach 226, 3280 </w:t>
          </w:r>
          <w:proofErr w:type="gramStart"/>
          <w:r w:rsidRPr="00531D8D">
            <w:rPr>
              <w:szCs w:val="12"/>
              <w:lang w:val="de-DE"/>
            </w:rPr>
            <w:t>Murten</w:t>
          </w:r>
          <w:proofErr w:type="gramEnd"/>
        </w:p>
        <w:p w14:paraId="32CC6051" w14:textId="77777777" w:rsidR="00A634F0" w:rsidRDefault="00A634F0" w:rsidP="00581E5B">
          <w:pPr>
            <w:pStyle w:val="01KopfzeileFusszeile"/>
          </w:pPr>
          <w:r>
            <w:t>T +41 26 305 90 70</w:t>
          </w:r>
        </w:p>
        <w:p w14:paraId="6597D805" w14:textId="77777777" w:rsidR="00A634F0" w:rsidRPr="00920A79" w:rsidRDefault="00A634F0" w:rsidP="00581E5B">
          <w:pPr>
            <w:pStyle w:val="01KopfzeileFusszeile"/>
          </w:pPr>
          <w:r>
            <w:t>F +41 26 305 90 79</w:t>
          </w:r>
        </w:p>
        <w:p w14:paraId="0D47146E" w14:textId="77777777" w:rsidR="00A634F0" w:rsidRDefault="00A634F0" w:rsidP="00581E5B">
          <w:pPr>
            <w:pStyle w:val="01KopfzeileFusszeile"/>
          </w:pPr>
          <w:r>
            <w:t>www.fr.ch/pref/fr/pub/pla</w:t>
          </w:r>
        </w:p>
        <w:p w14:paraId="7AE786EA" w14:textId="77777777" w:rsidR="00A634F0" w:rsidRDefault="00A634F0" w:rsidP="00581E5B">
          <w:pPr>
            <w:pStyle w:val="01KopfzeileFusszeile"/>
          </w:pPr>
          <w:r>
            <w:t>E-Mail: prefecturelac@fr.ch</w:t>
          </w:r>
        </w:p>
        <w:p w14:paraId="1F2FBFBD" w14:textId="77777777" w:rsidR="00A634F0" w:rsidRDefault="00A634F0" w:rsidP="00581E5B">
          <w:pPr>
            <w:pStyle w:val="01KopfzeileFusszeile"/>
          </w:pPr>
        </w:p>
        <w:p w14:paraId="05DB6B8A" w14:textId="77777777" w:rsidR="00A634F0" w:rsidRPr="00AC7C1E" w:rsidRDefault="00A634F0" w:rsidP="00581E5B">
          <w:pPr>
            <w:pStyle w:val="01KopfzeileFusszeile"/>
            <w:rPr>
              <w:rStyle w:val="Hyperlink"/>
            </w:rPr>
          </w:pPr>
        </w:p>
      </w:tc>
    </w:tr>
  </w:tbl>
  <w:p w14:paraId="54A32CDB" w14:textId="77777777" w:rsidR="00A634F0" w:rsidRDefault="00A634F0" w:rsidP="00581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0E2D"/>
    <w:multiLevelType w:val="hybridMultilevel"/>
    <w:tmpl w:val="930257E4"/>
    <w:lvl w:ilvl="0" w:tplc="589270D2">
      <w:start w:val="32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6B5963"/>
    <w:multiLevelType w:val="hybridMultilevel"/>
    <w:tmpl w:val="7DB2771E"/>
    <w:lvl w:ilvl="0" w:tplc="114A854E">
      <w:start w:val="1"/>
      <w:numFmt w:val="bullet"/>
      <w:pStyle w:val="07Aufzaehlung2"/>
      <w:lvlText w:val="&gt;"/>
      <w:lvlJc w:val="left"/>
      <w:pPr>
        <w:ind w:left="58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6731"/>
    <w:multiLevelType w:val="multilevel"/>
    <w:tmpl w:val="7D800552"/>
    <w:styleLink w:val="Nummerierung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46C52DF1"/>
    <w:multiLevelType w:val="hybridMultilevel"/>
    <w:tmpl w:val="E6B4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cs="Times New Roman" w:hint="default"/>
      </w:rPr>
    </w:lvl>
  </w:abstractNum>
  <w:abstractNum w:abstractNumId="6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E34DC6"/>
    <w:multiLevelType w:val="multilevel"/>
    <w:tmpl w:val="F26250AE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767878"/>
        <w:sz w:val="24"/>
        <w:u w:val="no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  <w:sz w:val="24"/>
        <w:u w:val="no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cs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17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cs="Times New Roman" w:hint="default"/>
      </w:rPr>
    </w:lvl>
  </w:abstractNum>
  <w:abstractNum w:abstractNumId="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7A4428"/>
    <w:multiLevelType w:val="hybridMultilevel"/>
    <w:tmpl w:val="8E0AA7FA"/>
    <w:lvl w:ilvl="0" w:tplc="846C8EB8">
      <w:start w:val="1"/>
      <w:numFmt w:val="bullet"/>
      <w:pStyle w:val="07Aufzaehlung"/>
      <w:lvlText w:val="&gt;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E0F1A"/>
    <w:multiLevelType w:val="hybridMultilevel"/>
    <w:tmpl w:val="936AE204"/>
    <w:lvl w:ilvl="0" w:tplc="5322C04E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856DF1"/>
    <w:multiLevelType w:val="hybridMultilevel"/>
    <w:tmpl w:val="A6127278"/>
    <w:lvl w:ilvl="0" w:tplc="B02860C4">
      <w:start w:val="1"/>
      <w:numFmt w:val="bullet"/>
      <w:pStyle w:val="07Aufzaehlung3"/>
      <w:lvlText w:val="&gt;"/>
      <w:lvlJc w:val="left"/>
      <w:pPr>
        <w:ind w:left="81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FE"/>
    <w:rsid w:val="00005826"/>
    <w:rsid w:val="000137E2"/>
    <w:rsid w:val="00020608"/>
    <w:rsid w:val="000218CB"/>
    <w:rsid w:val="00032EA2"/>
    <w:rsid w:val="00036F52"/>
    <w:rsid w:val="00051033"/>
    <w:rsid w:val="00052F85"/>
    <w:rsid w:val="000775F7"/>
    <w:rsid w:val="000A265E"/>
    <w:rsid w:val="000A58BD"/>
    <w:rsid w:val="000B15E0"/>
    <w:rsid w:val="000B4D95"/>
    <w:rsid w:val="000B6125"/>
    <w:rsid w:val="000C2277"/>
    <w:rsid w:val="000D3C5E"/>
    <w:rsid w:val="000F4E95"/>
    <w:rsid w:val="000F5444"/>
    <w:rsid w:val="00102B06"/>
    <w:rsid w:val="001036E1"/>
    <w:rsid w:val="00110FA5"/>
    <w:rsid w:val="00140558"/>
    <w:rsid w:val="00157A14"/>
    <w:rsid w:val="001837DE"/>
    <w:rsid w:val="001847A2"/>
    <w:rsid w:val="0018659C"/>
    <w:rsid w:val="00192D6B"/>
    <w:rsid w:val="00197D92"/>
    <w:rsid w:val="001B3F47"/>
    <w:rsid w:val="001C00B6"/>
    <w:rsid w:val="001D4687"/>
    <w:rsid w:val="002007A2"/>
    <w:rsid w:val="00211685"/>
    <w:rsid w:val="002223D9"/>
    <w:rsid w:val="00223A41"/>
    <w:rsid w:val="002261BE"/>
    <w:rsid w:val="00255ED6"/>
    <w:rsid w:val="00261377"/>
    <w:rsid w:val="00277506"/>
    <w:rsid w:val="0028073D"/>
    <w:rsid w:val="002A06DD"/>
    <w:rsid w:val="002C1DAA"/>
    <w:rsid w:val="002D7F85"/>
    <w:rsid w:val="00303702"/>
    <w:rsid w:val="0031142C"/>
    <w:rsid w:val="00317583"/>
    <w:rsid w:val="00335174"/>
    <w:rsid w:val="0035087C"/>
    <w:rsid w:val="00365FE2"/>
    <w:rsid w:val="00367514"/>
    <w:rsid w:val="00374D4D"/>
    <w:rsid w:val="00380F98"/>
    <w:rsid w:val="0038169D"/>
    <w:rsid w:val="00381C37"/>
    <w:rsid w:val="003A38E3"/>
    <w:rsid w:val="003D5942"/>
    <w:rsid w:val="003E0F3A"/>
    <w:rsid w:val="003E64EF"/>
    <w:rsid w:val="0040168E"/>
    <w:rsid w:val="00406C81"/>
    <w:rsid w:val="00422299"/>
    <w:rsid w:val="004268A5"/>
    <w:rsid w:val="00446CC4"/>
    <w:rsid w:val="004517B1"/>
    <w:rsid w:val="00454AA9"/>
    <w:rsid w:val="00467C81"/>
    <w:rsid w:val="00472F11"/>
    <w:rsid w:val="00484029"/>
    <w:rsid w:val="00490E99"/>
    <w:rsid w:val="0049551C"/>
    <w:rsid w:val="004A0F2D"/>
    <w:rsid w:val="004B3D54"/>
    <w:rsid w:val="004B3F6C"/>
    <w:rsid w:val="004B7110"/>
    <w:rsid w:val="004F1360"/>
    <w:rsid w:val="004F2C52"/>
    <w:rsid w:val="004F5381"/>
    <w:rsid w:val="004F67D5"/>
    <w:rsid w:val="005057EB"/>
    <w:rsid w:val="0050799C"/>
    <w:rsid w:val="00515152"/>
    <w:rsid w:val="00531712"/>
    <w:rsid w:val="00531D8D"/>
    <w:rsid w:val="005362BD"/>
    <w:rsid w:val="00553570"/>
    <w:rsid w:val="0055554D"/>
    <w:rsid w:val="00561455"/>
    <w:rsid w:val="00581E5B"/>
    <w:rsid w:val="00593A65"/>
    <w:rsid w:val="005B79CB"/>
    <w:rsid w:val="005C78DF"/>
    <w:rsid w:val="005D6625"/>
    <w:rsid w:val="005F228F"/>
    <w:rsid w:val="00600F3C"/>
    <w:rsid w:val="00624583"/>
    <w:rsid w:val="0063466C"/>
    <w:rsid w:val="006348D8"/>
    <w:rsid w:val="00656B8D"/>
    <w:rsid w:val="00661FCE"/>
    <w:rsid w:val="00663CA9"/>
    <w:rsid w:val="006763D1"/>
    <w:rsid w:val="0068051A"/>
    <w:rsid w:val="0068204A"/>
    <w:rsid w:val="006A672E"/>
    <w:rsid w:val="006A6B10"/>
    <w:rsid w:val="006B1B4F"/>
    <w:rsid w:val="006D335B"/>
    <w:rsid w:val="006E3377"/>
    <w:rsid w:val="00711DC2"/>
    <w:rsid w:val="00730088"/>
    <w:rsid w:val="00754A84"/>
    <w:rsid w:val="00796F44"/>
    <w:rsid w:val="007A68F8"/>
    <w:rsid w:val="007B2297"/>
    <w:rsid w:val="007C48D3"/>
    <w:rsid w:val="007C5CE6"/>
    <w:rsid w:val="007F3CA6"/>
    <w:rsid w:val="00850948"/>
    <w:rsid w:val="00864589"/>
    <w:rsid w:val="008759BD"/>
    <w:rsid w:val="008805D9"/>
    <w:rsid w:val="0089157C"/>
    <w:rsid w:val="008960A5"/>
    <w:rsid w:val="008A285E"/>
    <w:rsid w:val="008C18F9"/>
    <w:rsid w:val="008D3F91"/>
    <w:rsid w:val="008D66B7"/>
    <w:rsid w:val="00902E7E"/>
    <w:rsid w:val="00920A79"/>
    <w:rsid w:val="0093147D"/>
    <w:rsid w:val="00946E0C"/>
    <w:rsid w:val="00964B04"/>
    <w:rsid w:val="0097148D"/>
    <w:rsid w:val="009766C1"/>
    <w:rsid w:val="00982D22"/>
    <w:rsid w:val="00983799"/>
    <w:rsid w:val="00984FA3"/>
    <w:rsid w:val="0098775B"/>
    <w:rsid w:val="00997115"/>
    <w:rsid w:val="009A4375"/>
    <w:rsid w:val="009A7D34"/>
    <w:rsid w:val="009B6E12"/>
    <w:rsid w:val="009D48A2"/>
    <w:rsid w:val="009E2F9F"/>
    <w:rsid w:val="009E5738"/>
    <w:rsid w:val="00A047E5"/>
    <w:rsid w:val="00A1315C"/>
    <w:rsid w:val="00A2411D"/>
    <w:rsid w:val="00A271D2"/>
    <w:rsid w:val="00A30797"/>
    <w:rsid w:val="00A407C8"/>
    <w:rsid w:val="00A41DDE"/>
    <w:rsid w:val="00A62945"/>
    <w:rsid w:val="00A634F0"/>
    <w:rsid w:val="00A82E4B"/>
    <w:rsid w:val="00A87C52"/>
    <w:rsid w:val="00A97662"/>
    <w:rsid w:val="00AB2633"/>
    <w:rsid w:val="00AC3512"/>
    <w:rsid w:val="00AC7C1E"/>
    <w:rsid w:val="00AD25ED"/>
    <w:rsid w:val="00B21116"/>
    <w:rsid w:val="00B22D67"/>
    <w:rsid w:val="00B27D91"/>
    <w:rsid w:val="00B41F37"/>
    <w:rsid w:val="00B718FE"/>
    <w:rsid w:val="00B754E0"/>
    <w:rsid w:val="00B83241"/>
    <w:rsid w:val="00B91F96"/>
    <w:rsid w:val="00B92B29"/>
    <w:rsid w:val="00BA3AEA"/>
    <w:rsid w:val="00BA4CC2"/>
    <w:rsid w:val="00BA79B6"/>
    <w:rsid w:val="00BC13E7"/>
    <w:rsid w:val="00BC3EDF"/>
    <w:rsid w:val="00BD3626"/>
    <w:rsid w:val="00C0310B"/>
    <w:rsid w:val="00C12BEF"/>
    <w:rsid w:val="00C27F21"/>
    <w:rsid w:val="00C35FC3"/>
    <w:rsid w:val="00C60795"/>
    <w:rsid w:val="00CA7BBD"/>
    <w:rsid w:val="00CB794E"/>
    <w:rsid w:val="00CC07AF"/>
    <w:rsid w:val="00CC7B47"/>
    <w:rsid w:val="00CD6F40"/>
    <w:rsid w:val="00CF0898"/>
    <w:rsid w:val="00CF3761"/>
    <w:rsid w:val="00D1273A"/>
    <w:rsid w:val="00D17406"/>
    <w:rsid w:val="00D461E3"/>
    <w:rsid w:val="00D54E8C"/>
    <w:rsid w:val="00D60FC4"/>
    <w:rsid w:val="00D647DF"/>
    <w:rsid w:val="00D6658E"/>
    <w:rsid w:val="00D91EFF"/>
    <w:rsid w:val="00DA1609"/>
    <w:rsid w:val="00DB4CC5"/>
    <w:rsid w:val="00DC700E"/>
    <w:rsid w:val="00DD10B8"/>
    <w:rsid w:val="00DD7E67"/>
    <w:rsid w:val="00DE7195"/>
    <w:rsid w:val="00DF3580"/>
    <w:rsid w:val="00DF396B"/>
    <w:rsid w:val="00DF5006"/>
    <w:rsid w:val="00E24F25"/>
    <w:rsid w:val="00E36E59"/>
    <w:rsid w:val="00E444E5"/>
    <w:rsid w:val="00E464AF"/>
    <w:rsid w:val="00E60FB1"/>
    <w:rsid w:val="00E61358"/>
    <w:rsid w:val="00E66BF6"/>
    <w:rsid w:val="00E9018F"/>
    <w:rsid w:val="00E978B2"/>
    <w:rsid w:val="00EA0217"/>
    <w:rsid w:val="00EA1A41"/>
    <w:rsid w:val="00EB3A4D"/>
    <w:rsid w:val="00EB4CC8"/>
    <w:rsid w:val="00ED24EF"/>
    <w:rsid w:val="00ED4205"/>
    <w:rsid w:val="00EE0548"/>
    <w:rsid w:val="00EE35EF"/>
    <w:rsid w:val="00EE3C28"/>
    <w:rsid w:val="00F108BA"/>
    <w:rsid w:val="00F17ABF"/>
    <w:rsid w:val="00F34AF9"/>
    <w:rsid w:val="00F37CD8"/>
    <w:rsid w:val="00F44A8C"/>
    <w:rsid w:val="00F46B46"/>
    <w:rsid w:val="00F54EA7"/>
    <w:rsid w:val="00F6706A"/>
    <w:rsid w:val="00FB52BE"/>
    <w:rsid w:val="00FC0D98"/>
    <w:rsid w:val="00FC3F63"/>
    <w:rsid w:val="00FD2AA8"/>
    <w:rsid w:val="00FE7D2B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6F79D44"/>
  <w15:docId w15:val="{D7AC7977-5046-4C3E-B181-B3332E3C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F47"/>
    <w:pPr>
      <w:jc w:val="both"/>
    </w:pPr>
    <w:rPr>
      <w:rFonts w:ascii="Times New Roman" w:hAnsi="Times New Roman"/>
      <w:sz w:val="24"/>
      <w:szCs w:val="24"/>
      <w:lang w:eastAsia="fr-FR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F46B4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F46B4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F7F7F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locked/>
    <w:rsid w:val="00F46B4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9"/>
    <w:qFormat/>
    <w:locked/>
    <w:rsid w:val="00F46B4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locked/>
    <w:rsid w:val="00F46B4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C0310B"/>
    <w:rPr>
      <w:b/>
      <w:kern w:val="32"/>
      <w:sz w:val="24"/>
      <w:szCs w:val="24"/>
      <w:lang w:eastAsia="fr-FR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C0310B"/>
    <w:rPr>
      <w:b/>
      <w:color w:val="7F7F7F"/>
      <w:sz w:val="24"/>
      <w:szCs w:val="24"/>
      <w:lang w:eastAsia="fr-FR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C0310B"/>
    <w:rPr>
      <w:sz w:val="24"/>
      <w:szCs w:val="24"/>
      <w:lang w:eastAsia="fr-FR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F46B46"/>
    <w:rPr>
      <w:bCs/>
      <w:i/>
      <w:sz w:val="24"/>
      <w:szCs w:val="28"/>
      <w:lang w:eastAsia="fr-FR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F46B46"/>
    <w:rPr>
      <w:bCs/>
      <w:i/>
      <w:iCs/>
      <w:sz w:val="24"/>
      <w:szCs w:val="26"/>
      <w:lang w:eastAsia="fr-FR"/>
    </w:rPr>
  </w:style>
  <w:style w:type="character" w:styleId="Hyperlink">
    <w:name w:val="Hyperlink"/>
    <w:basedOn w:val="Absatz-Standardschriftart"/>
    <w:uiPriority w:val="99"/>
    <w:semiHidden/>
    <w:locked/>
    <w:rsid w:val="00F46B46"/>
    <w:rPr>
      <w:rFonts w:cs="Times New Roman"/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99"/>
    <w:semiHidden/>
    <w:locked/>
    <w:rsid w:val="00F46B46"/>
    <w:pPr>
      <w:spacing w:line="260" w:lineRule="exact"/>
    </w:pPr>
    <w:rPr>
      <w:sz w:val="20"/>
    </w:rPr>
  </w:style>
  <w:style w:type="paragraph" w:styleId="Verzeichnis2">
    <w:name w:val="toc 2"/>
    <w:basedOn w:val="berschrift2"/>
    <w:next w:val="Standard"/>
    <w:autoRedefine/>
    <w:uiPriority w:val="99"/>
    <w:semiHidden/>
    <w:locked/>
    <w:rsid w:val="00F46B46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uiPriority w:val="99"/>
    <w:semiHidden/>
    <w:locked/>
    <w:rsid w:val="00F46B46"/>
    <w:pPr>
      <w:spacing w:line="260" w:lineRule="exact"/>
      <w:ind w:left="397"/>
    </w:pPr>
    <w:rPr>
      <w:sz w:val="20"/>
    </w:rPr>
  </w:style>
  <w:style w:type="character" w:styleId="Seitenzahl">
    <w:name w:val="page number"/>
    <w:basedOn w:val="Absatz-Standardschriftart"/>
    <w:uiPriority w:val="99"/>
    <w:semiHidden/>
    <w:locked/>
    <w:rsid w:val="003E0F3A"/>
    <w:rPr>
      <w:rFonts w:ascii="Times New Roman" w:hAnsi="Times New Roman" w:cs="Times New Roman"/>
      <w:sz w:val="24"/>
    </w:rPr>
  </w:style>
  <w:style w:type="paragraph" w:customStyle="1" w:styleId="01KopfzeileFusszeile">
    <w:name w:val="01_Kopfzeile_Fusszeile"/>
    <w:uiPriority w:val="99"/>
    <w:rsid w:val="00F46B46"/>
    <w:pPr>
      <w:spacing w:line="220" w:lineRule="exact"/>
    </w:pPr>
    <w:rPr>
      <w:sz w:val="16"/>
      <w:szCs w:val="24"/>
      <w:lang w:eastAsia="fr-FR"/>
    </w:rPr>
  </w:style>
  <w:style w:type="paragraph" w:customStyle="1" w:styleId="09HeaderSeite2">
    <w:name w:val="09_Header_Seite_2"/>
    <w:basedOn w:val="01KopfzeileFusszeile"/>
    <w:uiPriority w:val="99"/>
    <w:rsid w:val="00F46B46"/>
    <w:pPr>
      <w:spacing w:line="200" w:lineRule="exact"/>
    </w:pPr>
    <w:rPr>
      <w:b/>
    </w:rPr>
  </w:style>
  <w:style w:type="paragraph" w:customStyle="1" w:styleId="05Betreff">
    <w:name w:val="05_Betreff"/>
    <w:uiPriority w:val="99"/>
    <w:rsid w:val="00F46B46"/>
    <w:pPr>
      <w:spacing w:after="180" w:line="280" w:lineRule="exact"/>
    </w:pPr>
    <w:rPr>
      <w:b/>
      <w:sz w:val="24"/>
      <w:szCs w:val="24"/>
      <w:lang w:eastAsia="fr-FR"/>
    </w:rPr>
  </w:style>
  <w:style w:type="paragraph" w:customStyle="1" w:styleId="06aHaupttext">
    <w:name w:val="06a_Haupttext"/>
    <w:uiPriority w:val="99"/>
    <w:rsid w:val="00F46B4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07Aufzaehlung">
    <w:name w:val="07_Aufzaehlung"/>
    <w:uiPriority w:val="99"/>
    <w:rsid w:val="007B229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eastAsia="fr-FR"/>
    </w:rPr>
  </w:style>
  <w:style w:type="paragraph" w:customStyle="1" w:styleId="08AnhangKontaktAuskunft">
    <w:name w:val="08_Anhang_Kontakt_Auskunft"/>
    <w:uiPriority w:val="99"/>
    <w:rsid w:val="00F46B46"/>
    <w:pPr>
      <w:spacing w:line="220" w:lineRule="exact"/>
    </w:pPr>
    <w:rPr>
      <w:sz w:val="16"/>
      <w:szCs w:val="24"/>
      <w:lang w:eastAsia="fr-FR"/>
    </w:rPr>
  </w:style>
  <w:style w:type="paragraph" w:styleId="Kopfzeile">
    <w:name w:val="header"/>
    <w:basedOn w:val="Standard"/>
    <w:link w:val="KopfzeileZchn"/>
    <w:uiPriority w:val="99"/>
    <w:semiHidden/>
    <w:locked/>
    <w:rsid w:val="00F46B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C0310B"/>
    <w:rPr>
      <w:rFonts w:ascii="Times New Roman" w:hAnsi="Times New Roman" w:cs="Times New Roman"/>
      <w:sz w:val="24"/>
      <w:szCs w:val="24"/>
      <w:lang w:eastAsia="fr-FR"/>
    </w:rPr>
  </w:style>
  <w:style w:type="paragraph" w:styleId="Fuzeile">
    <w:name w:val="footer"/>
    <w:basedOn w:val="Standard"/>
    <w:link w:val="FuzeileZchn"/>
    <w:uiPriority w:val="99"/>
    <w:semiHidden/>
    <w:locked/>
    <w:rsid w:val="00F46B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C0310B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Verzeichnis11">
    <w:name w:val="Verzeichnis 11"/>
    <w:basedOn w:val="Verzeichnis1"/>
    <w:next w:val="06aHaupttext"/>
    <w:uiPriority w:val="99"/>
    <w:locked/>
    <w:rsid w:val="00F46B4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Verzeichnis21">
    <w:name w:val="Verzeichnis 21"/>
    <w:basedOn w:val="Verzeichnis2"/>
    <w:uiPriority w:val="99"/>
    <w:locked/>
    <w:rsid w:val="00F46B46"/>
    <w:pPr>
      <w:spacing w:after="100"/>
      <w:ind w:left="0"/>
    </w:pPr>
    <w:rPr>
      <w:color w:val="auto"/>
    </w:rPr>
  </w:style>
  <w:style w:type="paragraph" w:customStyle="1" w:styleId="Verzeichnis31">
    <w:name w:val="Verzeichnis 31"/>
    <w:basedOn w:val="Verzeichnis3"/>
    <w:uiPriority w:val="99"/>
    <w:locked/>
    <w:rsid w:val="00F46B4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Aufzaehlung2">
    <w:name w:val="07_Aufzaehlung_2"/>
    <w:basedOn w:val="Standard"/>
    <w:uiPriority w:val="99"/>
    <w:rsid w:val="007B2297"/>
    <w:pPr>
      <w:numPr>
        <w:numId w:val="6"/>
      </w:numPr>
      <w:ind w:left="454" w:hanging="227"/>
    </w:pPr>
  </w:style>
  <w:style w:type="paragraph" w:customStyle="1" w:styleId="07Aufzaehlung3">
    <w:name w:val="07_Aufzaehlung_3"/>
    <w:basedOn w:val="07Aufzaehlung2"/>
    <w:uiPriority w:val="99"/>
    <w:rsid w:val="007B2297"/>
    <w:pPr>
      <w:numPr>
        <w:numId w:val="3"/>
      </w:numPr>
      <w:ind w:left="681"/>
    </w:pPr>
  </w:style>
  <w:style w:type="paragraph" w:styleId="Verzeichnis4">
    <w:name w:val="toc 4"/>
    <w:basedOn w:val="Standard"/>
    <w:next w:val="Standard"/>
    <w:autoRedefine/>
    <w:uiPriority w:val="99"/>
    <w:semiHidden/>
    <w:locked/>
    <w:rsid w:val="00F46B46"/>
    <w:pPr>
      <w:spacing w:line="260" w:lineRule="exact"/>
      <w:ind w:left="595"/>
    </w:pPr>
    <w:rPr>
      <w:sz w:val="20"/>
    </w:rPr>
  </w:style>
  <w:style w:type="paragraph" w:styleId="Verzeichnis5">
    <w:name w:val="toc 5"/>
    <w:basedOn w:val="Standard"/>
    <w:next w:val="Standard"/>
    <w:autoRedefine/>
    <w:uiPriority w:val="99"/>
    <w:semiHidden/>
    <w:locked/>
    <w:rsid w:val="00F46B46"/>
    <w:pPr>
      <w:spacing w:line="260" w:lineRule="exact"/>
      <w:ind w:left="794"/>
    </w:pPr>
    <w:rPr>
      <w:sz w:val="20"/>
    </w:rPr>
  </w:style>
  <w:style w:type="character" w:styleId="BesuchterLink">
    <w:name w:val="FollowedHyperlink"/>
    <w:basedOn w:val="Absatz-Standardschriftart"/>
    <w:uiPriority w:val="99"/>
    <w:semiHidden/>
    <w:locked/>
    <w:rsid w:val="00F46B46"/>
    <w:rPr>
      <w:rFonts w:cs="Times New Roman"/>
      <w:color w:val="800080"/>
      <w:u w:val="single"/>
    </w:rPr>
  </w:style>
  <w:style w:type="paragraph" w:customStyle="1" w:styleId="04Datum">
    <w:name w:val="04_Datum"/>
    <w:basedOn w:val="06aHaupttext"/>
    <w:uiPriority w:val="99"/>
    <w:rsid w:val="00F46B46"/>
    <w:pPr>
      <w:spacing w:after="0"/>
    </w:pPr>
    <w:rPr>
      <w:i/>
    </w:rPr>
  </w:style>
  <w:style w:type="paragraph" w:customStyle="1" w:styleId="03EmpfngerAdresse">
    <w:name w:val="03_Empfänger_Adresse"/>
    <w:basedOn w:val="06aHaupttext"/>
    <w:uiPriority w:val="99"/>
    <w:rsid w:val="00F46B46"/>
    <w:pPr>
      <w:framePr w:wrap="around" w:vAnchor="page" w:hAnchor="page" w:x="1362" w:y="2553"/>
      <w:spacing w:after="0"/>
      <w:suppressOverlap/>
    </w:pPr>
  </w:style>
  <w:style w:type="paragraph" w:customStyle="1" w:styleId="02AbsenderFensterzeile">
    <w:name w:val="02_Absender_Fensterzeile"/>
    <w:autoRedefine/>
    <w:uiPriority w:val="99"/>
    <w:rsid w:val="00157A14"/>
    <w:pPr>
      <w:keepLines/>
      <w:framePr w:wrap="around" w:vAnchor="page" w:hAnchor="page" w:x="1419" w:y="2439"/>
      <w:spacing w:line="170" w:lineRule="exact"/>
      <w:suppressOverlap/>
    </w:pPr>
    <w:rPr>
      <w:sz w:val="12"/>
      <w:szCs w:val="24"/>
      <w:lang w:eastAsia="fr-FR"/>
    </w:rPr>
  </w:style>
  <w:style w:type="paragraph" w:customStyle="1" w:styleId="10Nummerierung">
    <w:name w:val="10_Nummerierung"/>
    <w:basedOn w:val="07Aufzaehlung"/>
    <w:uiPriority w:val="99"/>
    <w:rsid w:val="00F46B46"/>
    <w:pPr>
      <w:numPr>
        <w:numId w:val="4"/>
      </w:numPr>
    </w:pPr>
  </w:style>
  <w:style w:type="paragraph" w:customStyle="1" w:styleId="06bHaupttextohneAbstandnach">
    <w:name w:val="06b_Haupttext_ohne_Abstand_nach"/>
    <w:basedOn w:val="06aHaupttext"/>
    <w:uiPriority w:val="99"/>
    <w:rsid w:val="00F46B46"/>
    <w:pPr>
      <w:spacing w:after="0"/>
    </w:pPr>
  </w:style>
  <w:style w:type="paragraph" w:customStyle="1" w:styleId="11Kapitel">
    <w:name w:val="11_Kapitel"/>
    <w:basedOn w:val="berschrift1"/>
    <w:next w:val="06aHaupttext"/>
    <w:uiPriority w:val="99"/>
    <w:rsid w:val="00F46B46"/>
    <w:pPr>
      <w:numPr>
        <w:numId w:val="5"/>
      </w:numPr>
    </w:pPr>
  </w:style>
  <w:style w:type="paragraph" w:styleId="KeinLeerraum">
    <w:name w:val="No Spacing"/>
    <w:uiPriority w:val="99"/>
    <w:qFormat/>
    <w:rsid w:val="00F46B46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merierung2teEbene">
    <w:name w:val="10b_Nummerierung_2te_Ebene"/>
    <w:uiPriority w:val="99"/>
    <w:rsid w:val="00F46B46"/>
    <w:pPr>
      <w:numPr>
        <w:numId w:val="7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merierung3teEbene">
    <w:name w:val="10c_Nummerierung_3te_Ebene"/>
    <w:uiPriority w:val="99"/>
    <w:rsid w:val="00F46B46"/>
    <w:pPr>
      <w:numPr>
        <w:numId w:val="8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merierung4teEbene">
    <w:name w:val="10d_Nummerierung_4te_Ebene"/>
    <w:uiPriority w:val="99"/>
    <w:rsid w:val="00F46B46"/>
    <w:pPr>
      <w:numPr>
        <w:numId w:val="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Listenabsatz">
    <w:name w:val="List Paragraph"/>
    <w:basedOn w:val="Standard"/>
    <w:uiPriority w:val="99"/>
    <w:qFormat/>
    <w:rsid w:val="00AD25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rsid w:val="00CC7B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CC7B47"/>
    <w:rPr>
      <w:rFonts w:ascii="Tahoma" w:hAnsi="Tahoma" w:cs="Tahoma"/>
      <w:sz w:val="16"/>
      <w:szCs w:val="16"/>
      <w:lang w:val="de-CH" w:eastAsia="fr-FR"/>
    </w:rPr>
  </w:style>
  <w:style w:type="paragraph" w:customStyle="1" w:styleId="NoArt">
    <w:name w:val="No_Art"/>
    <w:basedOn w:val="Standard"/>
    <w:next w:val="Standard"/>
    <w:uiPriority w:val="99"/>
    <w:rsid w:val="00850948"/>
    <w:pPr>
      <w:keepNext/>
      <w:overflowPunct w:val="0"/>
      <w:autoSpaceDE w:val="0"/>
      <w:autoSpaceDN w:val="0"/>
      <w:adjustRightInd w:val="0"/>
      <w:spacing w:before="160" w:after="80" w:line="220" w:lineRule="exact"/>
      <w:ind w:left="964" w:hanging="964"/>
      <w:jc w:val="left"/>
      <w:textAlignment w:val="baseline"/>
    </w:pPr>
    <w:rPr>
      <w:rFonts w:ascii="Times" w:hAnsi="Times"/>
      <w:spacing w:val="2"/>
      <w:sz w:val="20"/>
      <w:szCs w:val="20"/>
      <w:lang w:eastAsia="en-US"/>
    </w:rPr>
  </w:style>
  <w:style w:type="numbering" w:customStyle="1" w:styleId="Nummerierung">
    <w:name w:val="Nummerierung"/>
    <w:rsid w:val="00D65C09"/>
    <w:pPr>
      <w:numPr>
        <w:numId w:val="10"/>
      </w:numPr>
    </w:pPr>
  </w:style>
  <w:style w:type="table" w:styleId="Tabellenraster">
    <w:name w:val="Table Grid"/>
    <w:basedOn w:val="NormaleTabelle"/>
    <w:uiPriority w:val="39"/>
    <w:locked/>
    <w:rsid w:val="007A68F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ab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bmurte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oupe-e.ch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DA94-E81B-4E5E-92E6-C74211ED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Korrespondez</vt:lpstr>
    </vt:vector>
  </TitlesOfParts>
  <Company>MACMAC Media AG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Korrespondez</dc:title>
  <dc:subject/>
  <dc:creator>Pfaffenr</dc:creator>
  <cp:keywords/>
  <dc:description/>
  <cp:lastModifiedBy>Sylvia Hayoz</cp:lastModifiedBy>
  <cp:revision>2</cp:revision>
  <cp:lastPrinted>2021-07-22T09:39:00Z</cp:lastPrinted>
  <dcterms:created xsi:type="dcterms:W3CDTF">2021-07-27T12:29:00Z</dcterms:created>
  <dcterms:modified xsi:type="dcterms:W3CDTF">2021-07-27T12:29:00Z</dcterms:modified>
</cp:coreProperties>
</file>